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3D" w:rsidRPr="00E57A3D" w:rsidRDefault="00E57A3D" w:rsidP="00E57A3D">
      <w:pPr>
        <w:pStyle w:val="a3"/>
        <w:spacing w:before="0" w:beforeAutospacing="0" w:after="0"/>
        <w:jc w:val="center"/>
        <w:rPr>
          <w:b/>
          <w:color w:val="000000"/>
          <w:sz w:val="28"/>
          <w:szCs w:val="28"/>
          <w:lang w:val="kk-KZ"/>
        </w:rPr>
      </w:pPr>
      <w:r w:rsidRPr="00E57A3D">
        <w:rPr>
          <w:b/>
          <w:color w:val="000000"/>
          <w:sz w:val="28"/>
          <w:szCs w:val="28"/>
          <w:lang w:val="kk-KZ"/>
        </w:rPr>
        <w:t>Қолданыстағы еңбек ақы төлеу жүйесін жетілдіру,</w:t>
      </w:r>
    </w:p>
    <w:p w:rsidR="00E57A3D" w:rsidRPr="00E57A3D" w:rsidRDefault="00E57A3D" w:rsidP="00E57A3D">
      <w:pPr>
        <w:pStyle w:val="a3"/>
        <w:spacing w:before="0" w:beforeAutospacing="0" w:after="0"/>
        <w:jc w:val="center"/>
        <w:rPr>
          <w:b/>
          <w:color w:val="000000"/>
          <w:sz w:val="28"/>
          <w:szCs w:val="28"/>
          <w:lang w:val="kk-KZ"/>
        </w:rPr>
      </w:pPr>
      <w:r w:rsidRPr="00E57A3D">
        <w:rPr>
          <w:b/>
          <w:color w:val="000000"/>
          <w:sz w:val="28"/>
          <w:szCs w:val="28"/>
          <w:lang w:val="kk-KZ"/>
        </w:rPr>
        <w:t>педагог қызметкерлердің мәртебесін арттыру жөніндегі</w:t>
      </w:r>
    </w:p>
    <w:p w:rsidR="00E57A3D" w:rsidRPr="00E57A3D" w:rsidRDefault="00E57A3D" w:rsidP="00E57A3D">
      <w:pPr>
        <w:pStyle w:val="a3"/>
        <w:spacing w:before="0" w:beforeAutospacing="0" w:after="0"/>
        <w:jc w:val="center"/>
        <w:rPr>
          <w:b/>
          <w:color w:val="000000"/>
          <w:sz w:val="28"/>
          <w:szCs w:val="28"/>
          <w:lang w:val="kk-KZ"/>
        </w:rPr>
      </w:pPr>
      <w:r w:rsidRPr="00E57A3D">
        <w:rPr>
          <w:b/>
          <w:color w:val="000000"/>
          <w:sz w:val="28"/>
          <w:szCs w:val="28"/>
          <w:lang w:val="kk-KZ"/>
        </w:rPr>
        <w:t>ұсыныстарды әзірлеудегі жұмыс тобының қызметі туралы</w:t>
      </w:r>
    </w:p>
    <w:p w:rsidR="00E57A3D" w:rsidRPr="00E57A3D" w:rsidRDefault="00E57A3D" w:rsidP="00E57A3D">
      <w:pPr>
        <w:pStyle w:val="a3"/>
        <w:spacing w:before="0" w:beforeAutospacing="0" w:after="0"/>
        <w:jc w:val="center"/>
        <w:rPr>
          <w:b/>
          <w:sz w:val="28"/>
          <w:szCs w:val="28"/>
          <w:lang w:val="kk-KZ"/>
        </w:rPr>
      </w:pPr>
      <w:r w:rsidRPr="00E57A3D">
        <w:rPr>
          <w:b/>
          <w:color w:val="000000"/>
          <w:sz w:val="28"/>
          <w:szCs w:val="28"/>
          <w:lang w:val="kk-KZ"/>
        </w:rPr>
        <w:t xml:space="preserve">АҚПАРАТ </w:t>
      </w:r>
    </w:p>
    <w:p w:rsidR="00E57A3D" w:rsidRPr="00E57A3D" w:rsidRDefault="00E57A3D" w:rsidP="00E57A3D">
      <w:pPr>
        <w:pStyle w:val="a3"/>
        <w:spacing w:before="0" w:beforeAutospacing="0" w:after="0"/>
        <w:rPr>
          <w:color w:val="000000"/>
          <w:sz w:val="28"/>
          <w:szCs w:val="28"/>
          <w:lang w:val="kk-KZ"/>
        </w:rPr>
      </w:pP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2016 жылдың 23-қарашасында әлеуметтік әріптестік пен білім және ғылым саласындағы әлеуметтік және еңбек қатынастарын реттеу жөніндегі Салалық комиссияның шешімімен қолданыстағы еңбек ақы төлеу жүйесін жетілдіру, педагог қызметкерлердің мәртебесін арттыру жөніндегі жұмыс тобы құрылды.</w:t>
      </w: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 xml:space="preserve">Жұмыс тобы құрылған кезден бастап төрт отырыс өткізіліп, еңбек ақы төлеу мәселелері бойынша кейбір актілерге өзгертулер мен толықтырулар енгізу жөнінде ұсыныстар қаралды. Соның ішінде топ мүшелері Салалық кәсіподақпен әзірленген білім және ғылым саласының азаматтық қызметшілер лауазымының Тізбесін өзгерту жөнінде ұсыныстарын қарады. Ұсыныстардың мазмұны төмендегідей:        </w:t>
      </w: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 xml:space="preserve">1. Тізбеден «Денсаулық сақтау» саласын, «Басқа салалар» бөлімдерін алып тастау. Жастар ісі жөніндегі инспектор лауазымы біліктілік деңгейіне сәйкес 1,2,3,4 сатыларда В3, В4 звеноларына орналастырылсын. </w:t>
      </w: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 xml:space="preserve">Негіздеме: денсаулық сақтау жүйесі мен  басқа салалар қызметкерлерінің лауазымдар тізбесін бекіту ҚР білім және ғылым Министрлігінің құзыреттілігіне жатпайды. ҚР Еңбек кодексінің 139-бабы 5-т.сәйкес, азаматтық қызметшілердің тізбесін әзірлеу мен бекіту еңбек жөніндегі уәкілетті мемлекеттік органмен келісім бойынша тиісті саланың уәкілетті мемлекеттік органдарымен жүзеге асырылады.        </w:t>
      </w: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 xml:space="preserve">2. 1,2,3,4 сатылардағы В3 звеносынан, 1.2.3.4 сатылардағы В4 звеносынан «Лаборант» лауазымын шығарып, қолданыстағы біліктілік деңгейіне сәйкес С2 және С3 звеноларының С блогына ауыстырылсын. </w:t>
      </w: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 xml:space="preserve">Негіздеме: лаборант педагог қызметкер болып табылмайды, білім беру жүйесінде оған қосымша функциялар жүктеледі. Нәтижесінде оның еңбекақысының деңгейі қосымша қызмет атқаратын басқа қызметкерлермен салыстырғанда жоғары, бұл жалақыны әділетсіз бөлудің  дәлелі болып табылады.        </w:t>
      </w: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 xml:space="preserve">3. 1,2,3 сатыларының В3 звеносына, 1,2,3,4 сатыларының В4 звеносына «хореограф» лауазымы енгізілсін. Хореограф лауазымы С2, С3 звеноларынан алып тасталсын.  </w:t>
      </w:r>
    </w:p>
    <w:p w:rsidR="00E57A3D" w:rsidRPr="00E57A3D" w:rsidRDefault="00E57A3D" w:rsidP="00E57A3D">
      <w:pPr>
        <w:pStyle w:val="a3"/>
        <w:spacing w:before="0" w:beforeAutospacing="0" w:after="0"/>
        <w:ind w:firstLine="708"/>
        <w:jc w:val="both"/>
        <w:rPr>
          <w:color w:val="000000"/>
          <w:sz w:val="28"/>
          <w:szCs w:val="28"/>
          <w:lang w:val="kk-KZ"/>
        </w:rPr>
      </w:pPr>
      <w:r w:rsidRPr="00E57A3D">
        <w:rPr>
          <w:color w:val="000000"/>
          <w:sz w:val="28"/>
          <w:szCs w:val="28"/>
          <w:lang w:val="kk-KZ"/>
        </w:rPr>
        <w:t xml:space="preserve">Негіздеме: хореограф білім жүйесінде, әдетте, қосымша білімді жүзеге асыру жөнінде еңбек қызметін орындайды. Сабақтар сыныптауышымен (ҚР АК 01-99) хореограф лауазымы мамандар санатына жатқызылған. Аталған лауазымды тізбеден бұл лауазымның «қосымша білім беру педагогы» ұғымы болғандықтан, шығарып тастау нұсқасы бар.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4. «Мектепке дейінгі білім беру ұйымдарының барлық мамандықтағы мұғалімдері» лауазымын В2 звеносынан В3 звеносына ауыстырылып, «мектепке дейінгі білім беру ұйымының оқытушысы» лауазымы болып ауыстырылсын.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Негіздеме: - біріншіден, Қазақстан Республикасы Үкіметінің  2008 жылғы 30-қаңтардағы «Мемлекеттік білім беру ұйымдары қызметкерлерінің үлгілі штаттарын және педагог қызметкерлер мен оларға теңестірілген тұлғалар лауазымдарының тізбесін бекіту туралы» № 77 қаулысына сәйкес, мектепке дейінгі тәрбиелеу мен </w:t>
      </w:r>
      <w:r w:rsidRPr="00E57A3D">
        <w:rPr>
          <w:rFonts w:ascii="Times New Roman" w:hAnsi="Times New Roman" w:cs="Times New Roman"/>
          <w:color w:val="000000"/>
          <w:sz w:val="28"/>
          <w:szCs w:val="28"/>
          <w:lang w:val="kk-KZ"/>
        </w:rPr>
        <w:lastRenderedPageBreak/>
        <w:t xml:space="preserve">оқыту ұйымдарындағы жеке пәндерді оқытатын қызметкерлер «оқытушылар» деп аталады.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 екіншіден, мұндай түрдегі тізбені қалыптастыру тәрбиешінің жалақысымен салыстырғанда мектепке дейінгі ұйым оқытушыларының жалақысын көбейтуге мүмкіндік туғызар еді, олардың еңбегінің күрделілігі мен көлемі, алатын психоэмоционалдық жүктемелері салыстыруға келмейді. Мектепке дейінгі ұйымның тәрбиешісі мектепке дейінгі білім жүйесінің орталық тұлғасы болып табылады, оған балаларды оқыту жөніндегі негізгі жұмыс жүктеледі. Мұндай тәсіл кезінде әділдік принципі бұзылады.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5. 1,2,3,4 сатыларының В2 звеносы «мектепке дейінгі білім беру ұйымының әдіскері» лауазымымен толықтырылсын.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Негіздеме: Үлгілі біліктілік сипаттамасымен ҚР білім және ғылым Министрлігінің 2009 жылғы 13-шілдедегі №338 бұйрығымен бекітілген мектепке дейінгі тәрбиелеу мен оқыту ұйымының әдіскері лауазымы бойынша, аталған лауазым қызметкеріне оқу-тәрбиелеу процесін басқару және тәрбиешілердің жұмысын ұйымдастыру жөніндегі міндеттеме жүктеледі. Әдіскер мектепке дейінгі ұйым тәрбиешілері мен оқытушыларының (мұғалімдердің) жұмысын басқарады, сондағы оның жалақысы оқытушының жалақысынан аз және әдіскердің жалақысына тең. Мұндай тәсіл тәрбиешілерді карьералық өсуге ынталандырмайды және еңбек ақы жүйесін қалыптастыруға әділетсіздік танытады.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6. Оқу-өндірістік шеберханасының меңгерушісі, лагерь басшысы педагог қызметкерлер санатына жатады, бірақ лауазымдар Тізбесінде С Блогына орналастырылған (әкімшілік персонал). Олардың басқарушы функцияларды орындайтынын ескерсек, аталған лауазымдарды 3-1 сатысының А3 звеносына, немесе 5 сатысының В1 взеносына орналастыру қажет.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7. Кітапхана басшысы (меңгерушісі) лауазымы С1 звеносынан шығарылсын. Негіздеме: аталған лауазым А Блогының құрамында болады (басқарушы персонал)</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8. «Аудандық (қалалық), облыстық мәндегі қалалық орталықтандырылған бухгалтерияның бас есепшісі» лауазымы 2-1 сатысының А2 звеносынан ауыстырылсын.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Негіздеме: Лауазымды мұндай орналастыру аудандық (қалалық) мәндегі, облыстық мәндегі (А2-3) қалалық ММ және МҚК бас есепшісіне орталықтандырылған бухгалтерияның бас есепшісіне қарағанда жоғары жалақы тағайындалған кезде, қарама-қайшы жағдай туғызады. Әділдік принципі бұзылады.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9. Техникалық және кәсіптік, ортадан кейінгі білім беру ұйымының «оқытушы-шебері» лауазымы 5 сатысының В1 звеносынан алып тасталсын.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Негіздеме: аталған лауазым сабақтар Сыныптауышында, техникалық және кәсіптік, ортадан кейінгі білім беру ұйымының Үлгілі штаттарында жоқ.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10. 1,2,3,4 сатыларының В2 звеносы, 1,2,3,4 сатыларының В4 звеносы музыкалық мектеп оқытушысы лауазымымен толықтырылсын. </w:t>
      </w:r>
    </w:p>
    <w:p w:rsidR="00E57A3D" w:rsidRPr="00E57A3D" w:rsidRDefault="00E57A3D" w:rsidP="00E57A3D">
      <w:pPr>
        <w:spacing w:after="0" w:line="240" w:lineRule="auto"/>
        <w:ind w:firstLine="708"/>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Негіздеме: музыкалық мектеп оқытушысының еңбек қызметі қосымша білім беру педагогының еңбек қызметінен едәуір ерекшеленеді. Біріншіден, біліктілік даярлықтың аса жоғары деңгейін талап етеді; екіншіден, еңбегі анағұрлым күрделі құрылымда. </w:t>
      </w: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lastRenderedPageBreak/>
        <w:tab/>
        <w:t xml:space="preserve">Аталған ұсыныстар Кәсіподақтың мүшелік ұйымдарының пікірлерін ескеріп әзірленді. Барлық ұсыныстар дерлік жұмыс тобының құрамында келісілді және қазіргі уақытта мемлекеттік биліктің тиісті органдарына келісімге жіберілді. </w:t>
      </w: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ab/>
        <w:t xml:space="preserve">Жұмыс тобы кәсіптік стандартты қалыптастыру мен оны тәжірибеге енгізу мәселелерін талқылау жөнінде едуір жұмыс атқарды. Қазіргі таңда жаңа кәсіптік стандарт «Атамекен» ҰКП келісімінде және заңнамамен көзделген келісім рәсімдерінен өткеннен кейін ағымдағы жылдың соңына дейін енгізілуі әбден мүмкін. ҚР білім және ғылым Вице-Министрі Б.А.Асылованың басқаруымен жұмыс тобының құрамында педагогтардың жалақысын қалыптастыруға тұжырымдамалық тәсілдер мәселесі қаралды.  Қолданыстағы тарифтік ставкалармен салыстыру және кейбір қосымша ақылар мен үстеме ақыларды алып тастау жөнінде неғұрлым жоғары лауазымдық айлықтарды белгілей отырып еңбек ақының штаттық-лауазымдық жүйесіне ауысу мүмкіндіктері тексерілді. Бірақ мемлекеттік бюджеттік мүмкіндіктер мен жүйедегі қалыптасқан тәжірибені ескеріп, жаңа кәсіптік стандарт талаптарына сәйкес біліктілік емтиханын тапсырған қызметкерлерге қосымша ақы енгізі мен нормативтік оқу жүктемесін азайту арқылы жалақыны көбейте отырып, қолданыстағы еңбек ақы төлеу жүйесін сақтау туралы шешім қабылданды.            </w:t>
      </w: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ab/>
        <w:t xml:space="preserve">Жекеленген қосымша ақылардың параметрлерін өзгерту және қосымша ақылар мен үстеме ақыларды тағайындау үшін жаңа негіздемелер енгізу мүмкіндігі қаралды. Сонымен қатар, сынып жетекшілігі үшін қосымша ақыны БЛА-тан 100 пайызға дейін көбейту, ерекше еңбек жағдайлары үшін 10 пайыз мөлшеріндегі қосымша ақыны жалақының негізгі бөлігіне қосымша ақыға аудару жолымен алып тастау, әдістемелік (циклдік) комиссиялар, бірлестіктер жетекшілігі үшін қосымаш ақы енгізу ұсынылды. </w:t>
      </w: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ab/>
        <w:t xml:space="preserve">Ұсынылған нұсқаларды  қазіргі таңда мемлекеттік уәкілетті органдардың сарапшылары тексеруде. Сондай-ақ, еңбек ақы төлеудің принципті жаңа моделінің жобасын құру жұмысы жалғасады.  </w:t>
      </w: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ab/>
        <w:t xml:space="preserve">Салалық кәсіподақ өкілдері «Қазақстан Республикасының Еңбек кодексіне өзгертулер мен толықтырулар енгізу туралы» ҚР Заң жобасын әзірлеу жөніндегі ҚР білім және ғылым Министрлігінің жұмыс тобының қызметіне қатысады. Жұмыс тобының отырыстары апта сайын өткізіледі. Жоба құрамында еңбек заңнамасын жетілдіру жөнінде ұсыныстар пакеті қаралады.  </w:t>
      </w: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ab/>
        <w:t xml:space="preserve">«Қазақстан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ҚР Заңының жобасы бойынша Қазақстан Республикасы Парламенті Мәжілісінің жұмыс тобының құрамына Салалық кәсіподақтың өкілі енгізілді. Аталған жұмыс тобының шеңберінде Қазақстан Республикасында жоғары және жоғары оқу орнынан кейінгі біліммен кадрларды даярлаудың ғылыми облыстары мен бағыттары Сыныптауышының жобасы да қаралады.    </w:t>
      </w: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p>
    <w:p w:rsidR="00E57A3D" w:rsidRPr="00E57A3D" w:rsidRDefault="00E57A3D" w:rsidP="00E57A3D">
      <w:pPr>
        <w:spacing w:after="0" w:line="240" w:lineRule="auto"/>
        <w:contextualSpacing/>
        <w:jc w:val="both"/>
        <w:rPr>
          <w:rFonts w:ascii="Times New Roman" w:hAnsi="Times New Roman" w:cs="Times New Roman"/>
          <w:color w:val="000000"/>
          <w:sz w:val="28"/>
          <w:szCs w:val="28"/>
          <w:lang w:val="kk-KZ"/>
        </w:rPr>
      </w:pPr>
    </w:p>
    <w:p w:rsidR="00E57A3D" w:rsidRPr="00E57A3D" w:rsidRDefault="00E57A3D" w:rsidP="00E57A3D">
      <w:pPr>
        <w:spacing w:after="0" w:line="240" w:lineRule="auto"/>
        <w:ind w:firstLine="708"/>
        <w:rPr>
          <w:rFonts w:ascii="Times New Roman" w:hAnsi="Times New Roman" w:cs="Times New Roman"/>
          <w:color w:val="000000"/>
          <w:sz w:val="28"/>
          <w:szCs w:val="28"/>
          <w:lang w:val="kk-KZ"/>
        </w:rPr>
      </w:pPr>
      <w:r w:rsidRPr="00E57A3D">
        <w:rPr>
          <w:rFonts w:ascii="Times New Roman" w:hAnsi="Times New Roman" w:cs="Times New Roman"/>
          <w:color w:val="000000"/>
          <w:sz w:val="28"/>
          <w:szCs w:val="28"/>
          <w:lang w:val="kk-KZ"/>
        </w:rPr>
        <w:t xml:space="preserve">Төрайым орынбасары </w:t>
      </w:r>
      <w:r w:rsidRPr="00E57A3D">
        <w:rPr>
          <w:rFonts w:ascii="Times New Roman" w:hAnsi="Times New Roman" w:cs="Times New Roman"/>
          <w:color w:val="000000"/>
          <w:sz w:val="28"/>
          <w:szCs w:val="28"/>
          <w:lang w:val="kk-KZ"/>
        </w:rPr>
        <w:tab/>
      </w:r>
      <w:r w:rsidRPr="00E57A3D">
        <w:rPr>
          <w:rFonts w:ascii="Times New Roman" w:hAnsi="Times New Roman" w:cs="Times New Roman"/>
          <w:color w:val="000000"/>
          <w:sz w:val="28"/>
          <w:szCs w:val="28"/>
          <w:lang w:val="kk-KZ"/>
        </w:rPr>
        <w:tab/>
        <w:t xml:space="preserve"> </w:t>
      </w:r>
      <w:r>
        <w:rPr>
          <w:rFonts w:ascii="Times New Roman" w:hAnsi="Times New Roman" w:cs="Times New Roman"/>
          <w:color w:val="000000"/>
          <w:sz w:val="28"/>
          <w:szCs w:val="28"/>
          <w:lang w:val="kk-KZ"/>
        </w:rPr>
        <w:t xml:space="preserve">                         </w:t>
      </w:r>
      <w:r w:rsidRPr="00E57A3D">
        <w:rPr>
          <w:rFonts w:ascii="Times New Roman" w:hAnsi="Times New Roman" w:cs="Times New Roman"/>
          <w:color w:val="000000"/>
          <w:sz w:val="28"/>
          <w:szCs w:val="28"/>
          <w:lang w:val="kk-KZ"/>
        </w:rPr>
        <w:tab/>
      </w:r>
      <w:r w:rsidRPr="00E57A3D">
        <w:rPr>
          <w:rFonts w:ascii="Times New Roman" w:hAnsi="Times New Roman" w:cs="Times New Roman"/>
          <w:color w:val="000000"/>
          <w:sz w:val="28"/>
          <w:szCs w:val="28"/>
          <w:lang w:val="kk-KZ"/>
        </w:rPr>
        <w:tab/>
      </w:r>
      <w:r w:rsidRPr="00E57A3D">
        <w:rPr>
          <w:rFonts w:ascii="Times New Roman" w:hAnsi="Times New Roman" w:cs="Times New Roman"/>
          <w:color w:val="000000"/>
          <w:sz w:val="28"/>
          <w:szCs w:val="28"/>
        </w:rPr>
        <w:t xml:space="preserve">В.Ф. </w:t>
      </w:r>
      <w:proofErr w:type="spellStart"/>
      <w:r w:rsidRPr="00E57A3D">
        <w:rPr>
          <w:rFonts w:ascii="Times New Roman" w:hAnsi="Times New Roman" w:cs="Times New Roman"/>
          <w:color w:val="000000"/>
          <w:sz w:val="28"/>
          <w:szCs w:val="28"/>
        </w:rPr>
        <w:t>Беженаров</w:t>
      </w:r>
      <w:proofErr w:type="spellEnd"/>
    </w:p>
    <w:p w:rsidR="00F21531" w:rsidRDefault="00F21531" w:rsidP="00E57A3D">
      <w:pPr>
        <w:spacing w:after="0" w:line="240" w:lineRule="auto"/>
      </w:pPr>
    </w:p>
    <w:sectPr w:rsidR="00F21531" w:rsidSect="00E57A3D">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57A3D"/>
    <w:rsid w:val="00E57A3D"/>
    <w:rsid w:val="00F2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A3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21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1283</Words>
  <Characters>7319</Characters>
  <Application>Microsoft Office Word</Application>
  <DocSecurity>0</DocSecurity>
  <Lines>60</Lines>
  <Paragraphs>17</Paragraphs>
  <ScaleCrop>false</ScaleCrop>
  <Company>SPecialiST RePack</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2017-07-14T09:29:00Z</dcterms:created>
  <dcterms:modified xsi:type="dcterms:W3CDTF">2017-07-14T09:30:00Z</dcterms:modified>
</cp:coreProperties>
</file>